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FA587" w14:textId="20FBA81F" w:rsidR="00F862A4" w:rsidRDefault="007F30AA" w:rsidP="00D631EC">
      <w:pPr>
        <w:pStyle w:val="Rubrik"/>
      </w:pPr>
      <w:r w:rsidRPr="007F30AA">
        <w:t>Stegeborg</w:t>
      </w:r>
      <w:r>
        <w:t xml:space="preserve"> </w:t>
      </w:r>
      <w:r w:rsidR="00F862A4" w:rsidRPr="00F862A4">
        <w:t>166 Jordkällare</w:t>
      </w:r>
    </w:p>
    <w:p w14:paraId="105124AB" w14:textId="77777777" w:rsidR="00F862A4" w:rsidRPr="00F862A4" w:rsidRDefault="00F862A4" w:rsidP="00F862A4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862A4">
        <w:rPr>
          <w:rFonts w:asciiTheme="minorHAnsi" w:hAnsiTheme="minorHAnsi" w:cstheme="minorHAnsi"/>
          <w:sz w:val="22"/>
          <w:szCs w:val="22"/>
        </w:rPr>
        <w:t>Platsmärke: 166 Jordkällare</w:t>
      </w:r>
    </w:p>
    <w:p w14:paraId="63A79A28" w14:textId="171529F9" w:rsidR="00F862A4" w:rsidRDefault="00F862A4" w:rsidP="00F862A4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862A4">
        <w:rPr>
          <w:rFonts w:asciiTheme="minorHAnsi" w:hAnsiTheme="minorHAnsi" w:cstheme="minorHAnsi"/>
          <w:sz w:val="22"/>
          <w:szCs w:val="22"/>
        </w:rPr>
        <w:t xml:space="preserve">Dokument: </w:t>
      </w:r>
      <w:r w:rsidR="007F30AA" w:rsidRPr="007F30AA">
        <w:rPr>
          <w:rFonts w:asciiTheme="minorHAnsi" w:hAnsiTheme="minorHAnsi" w:cstheme="minorHAnsi"/>
          <w:sz w:val="22"/>
          <w:szCs w:val="22"/>
        </w:rPr>
        <w:t>Stegeborg</w:t>
      </w:r>
      <w:r w:rsidR="007F30AA">
        <w:rPr>
          <w:rFonts w:asciiTheme="minorHAnsi" w:hAnsiTheme="minorHAnsi" w:cstheme="minorHAnsi"/>
          <w:sz w:val="22"/>
          <w:szCs w:val="22"/>
        </w:rPr>
        <w:t xml:space="preserve"> </w:t>
      </w:r>
      <w:r w:rsidRPr="00F862A4">
        <w:rPr>
          <w:rFonts w:asciiTheme="minorHAnsi" w:hAnsiTheme="minorHAnsi" w:cstheme="minorHAnsi"/>
          <w:sz w:val="22"/>
          <w:szCs w:val="22"/>
        </w:rPr>
        <w:t>166 Jordkällare.pdf</w:t>
      </w:r>
    </w:p>
    <w:p w14:paraId="604F6BE6" w14:textId="3BF5E6E4" w:rsidR="00D631EC" w:rsidRPr="00D631EC" w:rsidRDefault="00D631EC" w:rsidP="00F862A4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D2EBDB6" w14:textId="6A46BA3A" w:rsidR="00B12EB0" w:rsidRPr="00B12EB0" w:rsidRDefault="00B12EB0" w:rsidP="00B12EB0">
      <w:pPr>
        <w:rPr>
          <w:rFonts w:eastAsiaTheme="majorEastAsia" w:cstheme="minorHAnsi"/>
          <w:spacing w:val="-10"/>
          <w:kern w:val="28"/>
        </w:rPr>
      </w:pPr>
      <w:r w:rsidRPr="00B12EB0">
        <w:rPr>
          <w:rFonts w:eastAsiaTheme="majorEastAsia" w:cstheme="minorHAnsi"/>
          <w:spacing w:val="-10"/>
          <w:kern w:val="28"/>
        </w:rPr>
        <w:t>Lämningstyp</w:t>
      </w:r>
      <w:r>
        <w:rPr>
          <w:rFonts w:eastAsiaTheme="majorEastAsia" w:cstheme="minorHAnsi"/>
          <w:spacing w:val="-10"/>
          <w:kern w:val="28"/>
        </w:rPr>
        <w:t xml:space="preserve">: </w:t>
      </w:r>
      <w:r w:rsidRPr="00B12EB0">
        <w:rPr>
          <w:rFonts w:eastAsiaTheme="majorEastAsia" w:cstheme="minorHAnsi"/>
          <w:spacing w:val="-10"/>
          <w:kern w:val="28"/>
        </w:rPr>
        <w:t>Husgrund, historisk tid</w:t>
      </w:r>
    </w:p>
    <w:p w14:paraId="0CBC839E" w14:textId="77777777" w:rsidR="00B12EB0" w:rsidRPr="00B12EB0" w:rsidRDefault="00B12EB0" w:rsidP="00B12EB0">
      <w:pPr>
        <w:rPr>
          <w:rFonts w:eastAsiaTheme="majorEastAsia" w:cstheme="minorHAnsi"/>
          <w:spacing w:val="-10"/>
          <w:kern w:val="28"/>
        </w:rPr>
      </w:pPr>
      <w:r w:rsidRPr="00B12EB0">
        <w:rPr>
          <w:rFonts w:eastAsiaTheme="majorEastAsia" w:cstheme="minorHAnsi"/>
          <w:spacing w:val="-10"/>
          <w:kern w:val="28"/>
        </w:rPr>
        <w:t>Verksamhet: jordbruk</w:t>
      </w:r>
    </w:p>
    <w:p w14:paraId="482B34DD" w14:textId="77777777" w:rsidR="00B12EB0" w:rsidRPr="00B12EB0" w:rsidRDefault="00B12EB0" w:rsidP="00B12EB0">
      <w:pPr>
        <w:rPr>
          <w:rFonts w:eastAsiaTheme="majorEastAsia" w:cstheme="minorHAnsi"/>
          <w:spacing w:val="-10"/>
          <w:kern w:val="28"/>
        </w:rPr>
      </w:pPr>
      <w:r w:rsidRPr="00B12EB0">
        <w:rPr>
          <w:rFonts w:eastAsiaTheme="majorEastAsia" w:cstheme="minorHAnsi"/>
          <w:spacing w:val="-10"/>
          <w:kern w:val="28"/>
        </w:rPr>
        <w:t>Beskrivning av lämning</w:t>
      </w:r>
    </w:p>
    <w:p w14:paraId="49B4F39E" w14:textId="3C97E9FD" w:rsidR="008C4553" w:rsidRDefault="00B12EB0" w:rsidP="00B12EB0">
      <w:r w:rsidRPr="00B12EB0">
        <w:rPr>
          <w:rFonts w:eastAsiaTheme="majorEastAsia" w:cstheme="minorHAnsi"/>
          <w:spacing w:val="-10"/>
          <w:kern w:val="28"/>
        </w:rPr>
        <w:t>Jordkällare, 2,5x2 m (VNV-ÖSÖ) och 0,5 m dj med ingång i Ö. Uppbyggd av kallmurad sten, ställvis nedrasad. Tegel finns. 2 m SV om jordkällaren är en terrassering, 6x4 m (NÖ-SV) och 0,2 m h vilken möjligen är rest av husgrund.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7F55EACD" w:rsidR="00D631EC" w:rsidRDefault="00F862A4" w:rsidP="00D631EC">
      <w:pPr>
        <w:pBdr>
          <w:bottom w:val="double" w:sz="6" w:space="1" w:color="auto"/>
        </w:pBdr>
        <w:rPr>
          <w:sz w:val="40"/>
          <w:szCs w:val="40"/>
        </w:rPr>
      </w:pPr>
      <w:r w:rsidRPr="00F862A4">
        <w:rPr>
          <w:noProof/>
          <w:sz w:val="40"/>
          <w:szCs w:val="40"/>
        </w:rPr>
        <w:lastRenderedPageBreak/>
        <w:drawing>
          <wp:inline distT="0" distB="0" distL="0" distR="0" wp14:anchorId="1E1DC52B" wp14:editId="7721BE7C">
            <wp:extent cx="4115374" cy="3562847"/>
            <wp:effectExtent l="0" t="0" r="0" b="0"/>
            <wp:docPr id="208147623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4762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356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62A4">
        <w:rPr>
          <w:noProof/>
          <w:sz w:val="40"/>
          <w:szCs w:val="40"/>
        </w:rPr>
        <w:lastRenderedPageBreak/>
        <w:drawing>
          <wp:inline distT="0" distB="0" distL="0" distR="0" wp14:anchorId="387B59B7" wp14:editId="7920EDF6">
            <wp:extent cx="4001058" cy="5696745"/>
            <wp:effectExtent l="0" t="0" r="0" b="0"/>
            <wp:docPr id="49670102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010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7292" w:rsidRPr="00157292">
        <w:rPr>
          <w:noProof/>
          <w:sz w:val="40"/>
          <w:szCs w:val="40"/>
        </w:rPr>
        <w:lastRenderedPageBreak/>
        <w:drawing>
          <wp:inline distT="0" distB="0" distL="0" distR="0" wp14:anchorId="54130D11" wp14:editId="2529FCF3">
            <wp:extent cx="4915586" cy="3505689"/>
            <wp:effectExtent l="0" t="0" r="0" b="0"/>
            <wp:docPr id="147028187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818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7292"/>
    <w:rsid w:val="001D46F0"/>
    <w:rsid w:val="00206881"/>
    <w:rsid w:val="00486C15"/>
    <w:rsid w:val="005D5301"/>
    <w:rsid w:val="006C5724"/>
    <w:rsid w:val="007B68BF"/>
    <w:rsid w:val="007F30AA"/>
    <w:rsid w:val="008C4553"/>
    <w:rsid w:val="0091507E"/>
    <w:rsid w:val="00964880"/>
    <w:rsid w:val="00A066B1"/>
    <w:rsid w:val="00B12EB0"/>
    <w:rsid w:val="00D516ED"/>
    <w:rsid w:val="00D60247"/>
    <w:rsid w:val="00D631EC"/>
    <w:rsid w:val="00E174CC"/>
    <w:rsid w:val="00F8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2025-11-24T18:35:00Z</dcterms:modified>
</cp:coreProperties>
</file>